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S2-2305344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DE65B4" w:rsidR="00F25D98" w:rsidRDefault="000275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7A2B5D" w:rsidR="00F25D98" w:rsidRDefault="000275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Mobility procedures for RRC inactive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198D" w:rsidR="001E41F3" w:rsidRDefault="004205A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CC7CC" w14:textId="10DA8FBD" w:rsidR="001E41F3" w:rsidRDefault="004205A2" w:rsidP="0096647E">
            <w:pPr>
              <w:pStyle w:val="CRCoverPage"/>
              <w:numPr>
                <w:ilvl w:val="0"/>
                <w:numId w:val="1"/>
              </w:numPr>
              <w:spacing w:after="0"/>
              <w:rPr>
                <w:noProof/>
              </w:rPr>
            </w:pPr>
            <w:r>
              <w:rPr>
                <w:noProof/>
              </w:rPr>
              <w:t xml:space="preserve">As outlined in discussion paper </w:t>
            </w:r>
            <w:r w:rsidRPr="004205A2">
              <w:rPr>
                <w:noProof/>
              </w:rPr>
              <w:t>S2-2305294</w:t>
            </w:r>
            <w:r>
              <w:rPr>
                <w:noProof/>
              </w:rPr>
              <w:t xml:space="preserve">, providing the </w:t>
            </w:r>
            <w:r w:rsidR="0096647E">
              <w:rPr>
                <w:noProof/>
              </w:rPr>
              <w:t xml:space="preserve">MBS assistance information via an </w:t>
            </w:r>
            <w:r w:rsidR="004156FA">
              <w:rPr>
                <w:noProof/>
              </w:rPr>
              <w:t>PDU</w:t>
            </w:r>
            <w:r>
              <w:rPr>
                <w:noProof/>
              </w:rPr>
              <w:t xml:space="preserve"> session mo</w:t>
            </w:r>
            <w:r w:rsidR="0096647E">
              <w:rPr>
                <w:noProof/>
              </w:rPr>
              <w:t>d</w:t>
            </w:r>
            <w:r>
              <w:rPr>
                <w:noProof/>
              </w:rPr>
              <w:t>i</w:t>
            </w:r>
            <w:r w:rsidR="0096647E">
              <w:rPr>
                <w:noProof/>
              </w:rPr>
              <w:t>fication after an Xn handover leads to unnecessary signalling load.</w:t>
            </w:r>
          </w:p>
          <w:p w14:paraId="3EE5A79A" w14:textId="77777777" w:rsidR="0096647E" w:rsidRDefault="0096647E">
            <w:pPr>
              <w:pStyle w:val="CRCoverPage"/>
              <w:spacing w:after="0"/>
              <w:ind w:left="100"/>
              <w:rPr>
                <w:noProof/>
              </w:rPr>
            </w:pPr>
          </w:p>
          <w:p w14:paraId="6E7EDE73" w14:textId="409F3158" w:rsidR="0096647E" w:rsidRDefault="0096647E" w:rsidP="0096647E">
            <w:pPr>
              <w:pStyle w:val="CRCoverPage"/>
              <w:numPr>
                <w:ilvl w:val="0"/>
                <w:numId w:val="1"/>
              </w:numPr>
              <w:spacing w:after="0"/>
              <w:rPr>
                <w:noProof/>
              </w:rPr>
            </w:pPr>
            <w:r>
              <w:rPr>
                <w:noProof/>
              </w:rPr>
              <w:t>The following EN needs to be resolved:</w:t>
            </w:r>
          </w:p>
          <w:p w14:paraId="72B6EB58" w14:textId="77777777" w:rsidR="0096647E" w:rsidRDefault="0096647E" w:rsidP="0096647E">
            <w:pPr>
              <w:pStyle w:val="EditorsNote"/>
            </w:pPr>
            <w:r>
              <w:t>Editor's note:</w:t>
            </w:r>
            <w:r>
              <w:tab/>
              <w:t>It is FFS whether more details about messages to transfer MBS session information and MBS assistance information are required for UEs in RRC_IDLE state, where the connection setup procedure is applicable.</w:t>
            </w:r>
          </w:p>
          <w:p w14:paraId="77280FBC" w14:textId="3D965984" w:rsidR="0096647E" w:rsidRPr="0096647E" w:rsidRDefault="0096647E" w:rsidP="0096647E">
            <w:pPr>
              <w:pStyle w:val="CRCoverPage"/>
              <w:spacing w:after="0"/>
              <w:ind w:left="100"/>
              <w:rPr>
                <w:noProof/>
                <w:lang w:val="en-US"/>
              </w:rPr>
            </w:pPr>
            <w:r w:rsidRPr="0096647E">
              <w:rPr>
                <w:noProof/>
                <w:lang w:val="en-US"/>
              </w:rPr>
              <w:t>Mobility Registration Update can be triggered when UE moves into new RA, also for failure case when inactive UE moves to new RA</w:t>
            </w:r>
          </w:p>
          <w:p w14:paraId="56F0881F" w14:textId="77777777" w:rsidR="0096647E" w:rsidRPr="0096647E" w:rsidRDefault="0096647E" w:rsidP="0096647E">
            <w:pPr>
              <w:pStyle w:val="CRCoverPage"/>
              <w:spacing w:after="0"/>
              <w:ind w:left="100"/>
              <w:rPr>
                <w:noProof/>
                <w:lang w:val="en-US"/>
              </w:rPr>
            </w:pPr>
            <w:r w:rsidRPr="0096647E">
              <w:rPr>
                <w:noProof/>
                <w:lang w:val="en-US"/>
              </w:rPr>
              <w:t>As part of the procedure, PDU sessions can be activated.</w:t>
            </w:r>
          </w:p>
          <w:p w14:paraId="708AA7DE" w14:textId="66F47B59" w:rsidR="0096647E" w:rsidRDefault="0096647E" w:rsidP="004156FA">
            <w:pPr>
              <w:pStyle w:val="CRCoverPage"/>
              <w:spacing w:after="0"/>
              <w:ind w:left="100"/>
              <w:rPr>
                <w:noProof/>
              </w:rPr>
            </w:pPr>
            <w:r w:rsidRPr="0096647E">
              <w:rPr>
                <w:noProof/>
                <w:lang w:val="en-US"/>
              </w:rPr>
              <w:t>PDU session associated with MBS session needs to include information about associated MBS session (</w:t>
            </w:r>
            <w:r>
              <w:rPr>
                <w:noProof/>
                <w:lang w:val="en-US"/>
              </w:rPr>
              <w:t>and</w:t>
            </w:r>
            <w:r w:rsidRPr="0096647E">
              <w:rPr>
                <w:noProof/>
                <w:lang w:val="en-US"/>
              </w:rPr>
              <w:t xml:space="preserve"> MBS assistance information as part of it).</w:t>
            </w:r>
            <w:r>
              <w:rPr>
                <w:noProof/>
                <w:lang w:val="en-US"/>
              </w:rPr>
              <w:t xml:space="preserve"> </w:t>
            </w:r>
            <w:r w:rsidRPr="0096647E">
              <w:rPr>
                <w:noProof/>
                <w:lang w:val="en-US"/>
              </w:rPr>
              <w:t>According to TS 23.502, during mobility registration update with PDU session activation, steps 5ff of UE initiated service request procedure are executed.</w:t>
            </w:r>
            <w:r>
              <w:rPr>
                <w:noProof/>
                <w:lang w:val="en-US"/>
              </w:rPr>
              <w:t xml:space="preserve"> </w:t>
            </w:r>
            <w:r w:rsidRPr="0096647E">
              <w:rPr>
                <w:noProof/>
                <w:lang w:val="en-US"/>
              </w:rPr>
              <w:t>TS 23.247 already documents impacts to service request procedures</w:t>
            </w:r>
            <w:r>
              <w:rPr>
                <w:noProof/>
                <w:lang w:val="en-US"/>
              </w:rPr>
              <w:t>, but the ementioned trigger conditions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FA070" w14:textId="0C41BFC2" w:rsidR="001E41F3" w:rsidRDefault="004156FA" w:rsidP="004156FA">
            <w:pPr>
              <w:pStyle w:val="CRCoverPage"/>
              <w:numPr>
                <w:ilvl w:val="0"/>
                <w:numId w:val="4"/>
              </w:numPr>
              <w:spacing w:after="0"/>
              <w:rPr>
                <w:noProof/>
              </w:rPr>
            </w:pPr>
            <w:r>
              <w:rPr>
                <w:noProof/>
              </w:rPr>
              <w:t>T</w:t>
            </w:r>
            <w:r>
              <w:rPr>
                <w:noProof/>
              </w:rPr>
              <w:t xml:space="preserve">he MBS assistance information after an Xn handover </w:t>
            </w:r>
            <w:r>
              <w:rPr>
                <w:noProof/>
              </w:rPr>
              <w:t>can be provided in an PATH SWITCH ACK.</w:t>
            </w:r>
          </w:p>
          <w:p w14:paraId="31C656EC" w14:textId="78D3CE2E" w:rsidR="004156FA" w:rsidRDefault="004156FA" w:rsidP="004156FA">
            <w:pPr>
              <w:pStyle w:val="CRCoverPage"/>
              <w:numPr>
                <w:ilvl w:val="0"/>
                <w:numId w:val="4"/>
              </w:numPr>
              <w:spacing w:after="0"/>
              <w:rPr>
                <w:noProof/>
              </w:rPr>
            </w:pPr>
            <w:r>
              <w:rPr>
                <w:noProof/>
              </w:rPr>
              <w:t xml:space="preserve">The Service Request procedure can also be triggered by the </w:t>
            </w:r>
            <w:r w:rsidRPr="0096647E">
              <w:rPr>
                <w:noProof/>
                <w:lang w:val="en-US"/>
              </w:rPr>
              <w:t>Mobility Registration Update</w:t>
            </w:r>
            <w:r>
              <w:rPr>
                <w:noProof/>
                <w:lang w:val="en-US"/>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0EE69" w14:textId="77777777" w:rsidR="001E41F3" w:rsidRDefault="004156FA" w:rsidP="004156FA">
            <w:pPr>
              <w:pStyle w:val="CRCoverPage"/>
              <w:numPr>
                <w:ilvl w:val="0"/>
                <w:numId w:val="5"/>
              </w:numPr>
              <w:spacing w:after="0"/>
              <w:rPr>
                <w:noProof/>
              </w:rPr>
            </w:pPr>
            <w:r>
              <w:rPr>
                <w:noProof/>
              </w:rPr>
              <w:t>High signalling load during Xn handover between supporting nodes to provide assistance information.</w:t>
            </w:r>
          </w:p>
          <w:p w14:paraId="5C4BEB44" w14:textId="37B2F972" w:rsidR="004156FA" w:rsidRDefault="004156FA" w:rsidP="004156FA">
            <w:pPr>
              <w:pStyle w:val="CRCoverPage"/>
              <w:numPr>
                <w:ilvl w:val="0"/>
                <w:numId w:val="5"/>
              </w:numPr>
              <w:spacing w:after="0"/>
              <w:rPr>
                <w:noProof/>
              </w:rPr>
            </w:pPr>
            <w:r>
              <w:rPr>
                <w:noProof/>
              </w:rPr>
              <w:t xml:space="preserve">Unresolved open issue for </w:t>
            </w:r>
            <w:r>
              <w:t>Mobility of UE in RRC_INACTIVE state receiving MBS data out of RA</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34A06" w:rsidR="001E41F3" w:rsidRDefault="004156FA">
            <w:pPr>
              <w:pStyle w:val="CRCoverPage"/>
              <w:spacing w:after="0"/>
              <w:ind w:left="100"/>
              <w:rPr>
                <w:noProof/>
              </w:rPr>
            </w:pPr>
            <w:r>
              <w:rPr>
                <w:noProof/>
              </w:rPr>
              <w:t>7.2.3.8.1, 7.2.3.8.4, 7.2.8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96EEC" w:rsidR="001E41F3" w:rsidRDefault="000275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13EA9" w:rsidR="001E41F3" w:rsidRDefault="000275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D9497" w:rsidR="001E41F3" w:rsidRDefault="000275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24F06E" w14:textId="77777777" w:rsidR="004156FA" w:rsidRPr="004156FA" w:rsidRDefault="004156FA" w:rsidP="004156FA">
      <w:pPr>
        <w:pBdr>
          <w:top w:val="single" w:sz="4" w:space="1" w:color="auto"/>
          <w:left w:val="single" w:sz="4" w:space="4" w:color="auto"/>
          <w:bottom w:val="single" w:sz="4" w:space="1" w:color="auto"/>
          <w:right w:val="single" w:sz="4" w:space="4" w:color="auto"/>
        </w:pBdr>
        <w:jc w:val="center"/>
        <w:rPr>
          <w:sz w:val="40"/>
          <w:lang w:eastAsia="zh-CN"/>
        </w:rPr>
      </w:pPr>
      <w:bookmarkStart w:id="1" w:name="_Toc131155132"/>
      <w:bookmarkStart w:id="2" w:name="_Toc131155102"/>
      <w:r w:rsidRPr="004156FA">
        <w:rPr>
          <w:sz w:val="40"/>
          <w:lang w:eastAsia="zh-CN"/>
        </w:rPr>
        <w:lastRenderedPageBreak/>
        <w:t>1st change</w:t>
      </w:r>
    </w:p>
    <w:p w14:paraId="1BD700CA" w14:textId="3E26D778" w:rsidR="004205A2" w:rsidRDefault="004205A2" w:rsidP="004205A2">
      <w:pPr>
        <w:pStyle w:val="Heading5"/>
        <w:rPr>
          <w:lang w:eastAsia="zh-CN"/>
        </w:rPr>
      </w:pPr>
      <w:r>
        <w:rPr>
          <w:lang w:eastAsia="zh-CN"/>
        </w:rPr>
        <w:t>7.2.3.8.1</w:t>
      </w:r>
      <w:r>
        <w:rPr>
          <w:lang w:eastAsia="zh-CN"/>
        </w:rPr>
        <w:tab/>
        <w:t>General</w:t>
      </w:r>
      <w:bookmarkEnd w:id="2"/>
    </w:p>
    <w:p w14:paraId="224603A6" w14:textId="77777777" w:rsidR="004205A2" w:rsidRDefault="004205A2" w:rsidP="004205A2">
      <w:pPr>
        <w:rPr>
          <w:lang w:eastAsia="zh-CN"/>
        </w:rPr>
      </w:pPr>
      <w:r>
        <w:rPr>
          <w:lang w:eastAsia="zh-CN"/>
        </w:rPr>
        <w:t>The procedures in clause 7.2.3.2, 7.2.3.3, 7.2.3.4, 7.2.3.6 and 7.2.3.7 apply with the following additions:</w:t>
      </w:r>
    </w:p>
    <w:p w14:paraId="7306CEF8" w14:textId="77777777" w:rsidR="004205A2" w:rsidRDefault="004205A2" w:rsidP="004205A2">
      <w:pPr>
        <w:pStyle w:val="B1"/>
      </w:pPr>
      <w:r>
        <w:t>-</w:t>
      </w:r>
      <w:r>
        <w:tab/>
        <w: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t>
      </w:r>
    </w:p>
    <w:p w14:paraId="673EEDDD" w14:textId="394B93CF" w:rsidR="004205A2" w:rsidRDefault="004205A2" w:rsidP="004205A2">
      <w:pPr>
        <w:pStyle w:val="B2"/>
      </w:pPr>
      <w:r>
        <w:t>-</w:t>
      </w:r>
      <w:r>
        <w:tab/>
        <w:t xml:space="preserve">For the </w:t>
      </w:r>
      <w:proofErr w:type="spellStart"/>
      <w:r>
        <w:t>Xn</w:t>
      </w:r>
      <w:proofErr w:type="spellEnd"/>
      <w:r>
        <w:t xml:space="preserve"> based handover procedure, if the target RAN node supports MBS, </w:t>
      </w:r>
      <w:del w:id="3" w:author="Nokia r00" w:date="2023-04-07T22:52:00Z">
        <w:r w:rsidDel="0096647E">
          <w:delText xml:space="preserve">after the successful handover </w:delText>
        </w:r>
      </w:del>
      <w:r>
        <w:t xml:space="preserve">the SMF </w:t>
      </w:r>
      <w:del w:id="4" w:author="Nokia r00" w:date="2023-04-07T22:52:00Z">
        <w:r w:rsidDel="0096647E">
          <w:delText xml:space="preserve">triggers the modification of the associated PDU session to </w:delText>
        </w:r>
      </w:del>
      <w:r>
        <w:t>provide</w:t>
      </w:r>
      <w:ins w:id="5" w:author="Nokia r00" w:date="2023-04-07T22:52:00Z">
        <w:r w:rsidR="0096647E">
          <w:t>s</w:t>
        </w:r>
      </w:ins>
      <w:r>
        <w:t xml:space="preserve"> the MBS assistance information for the MBS session within the MBS session information to target NG-RAN</w:t>
      </w:r>
      <w:ins w:id="6" w:author="Nokia r00" w:date="2023-04-07T22:52:00Z">
        <w:r w:rsidR="0096647E">
          <w:t xml:space="preserve"> within the </w:t>
        </w:r>
      </w:ins>
      <w:ins w:id="7" w:author="Nokia r00" w:date="2023-04-07T22:53:00Z">
        <w:r w:rsidR="0096647E">
          <w:t xml:space="preserve">PATH Switch ACK </w:t>
        </w:r>
      </w:ins>
      <w:r>
        <w:t>.</w:t>
      </w:r>
    </w:p>
    <w:p w14:paraId="7438152B" w14:textId="77777777" w:rsidR="004205A2" w:rsidRDefault="004205A2" w:rsidP="004205A2">
      <w:pPr>
        <w:pStyle w:val="B2"/>
      </w:pPr>
      <w:r>
        <w:t>-</w:t>
      </w:r>
      <w:r>
        <w:tab/>
        <w:t>During the N2 based handover preparation phase, the SMF provides the MBS assistance information in the MBS session information to target NG-RAN.</w:t>
      </w:r>
    </w:p>
    <w:p w14:paraId="26910351" w14:textId="77777777" w:rsidR="004205A2" w:rsidRDefault="004205A2" w:rsidP="004205A2">
      <w:pPr>
        <w:pStyle w:val="B2"/>
      </w:pPr>
      <w:r>
        <w:t>-</w:t>
      </w:r>
      <w:r>
        <w:tab/>
        <w: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t>
      </w:r>
    </w:p>
    <w:p w14:paraId="2438F519" w14:textId="77777777" w:rsidR="004205A2" w:rsidRDefault="004205A2" w:rsidP="004205A2">
      <w:pPr>
        <w:pStyle w:val="B1"/>
      </w:pPr>
      <w:r>
        <w:t>-</w:t>
      </w:r>
      <w:r>
        <w:tab/>
        <w:t>The MBS session information transferred from source NG-RAN towards target NG-RAN also include MBS assistance information for the MBS session if such information is available at the source RAN node.</w:t>
      </w:r>
    </w:p>
    <w:p w14:paraId="381F7C2D" w14:textId="77777777" w:rsidR="004205A2" w:rsidRDefault="004205A2" w:rsidP="004205A2">
      <w:pPr>
        <w:pStyle w:val="EditorsNote"/>
      </w:pPr>
      <w:r>
        <w:t>Editor's note:</w:t>
      </w:r>
      <w:r>
        <w:tab/>
        <w:t>It is up to RAN WG to confirm that the MBS session information transferred from source NG-RAN towards target NG-RAN includes MBS assistance information.</w:t>
      </w:r>
    </w:p>
    <w:p w14:paraId="2AEB97C0" w14:textId="77777777" w:rsidR="004205A2" w:rsidRDefault="004205A2" w:rsidP="004205A2">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2B296C94" w14:textId="77777777" w:rsidR="004205A2" w:rsidRDefault="004205A2" w:rsidP="004205A2">
      <w:pPr>
        <w:pStyle w:val="NO"/>
      </w:pPr>
      <w:r>
        <w:t>NOTE 2:</w:t>
      </w:r>
      <w:r>
        <w:tab/>
        <w:t>It is assumed that a RAN node not supporting delivery of multicast MBS session data to UEs in RRC_INACTIVE state ignores the MBS assistance information for the MBS session.</w:t>
      </w:r>
    </w:p>
    <w:p w14:paraId="6F373CB5" w14:textId="77777777" w:rsidR="004205A2" w:rsidRDefault="004205A2" w:rsidP="004205A2">
      <w:r>
        <w:t>For a UE that is receiving multicast MBS data in CM-CONNECTED with RRC_INACTIVE state, the scenarios for UE mobility are as follows:</w:t>
      </w:r>
    </w:p>
    <w:p w14:paraId="3520EEE1" w14:textId="77777777" w:rsidR="004205A2" w:rsidRDefault="004205A2" w:rsidP="004205A2">
      <w:pPr>
        <w:pStyle w:val="B1"/>
      </w:pPr>
      <w:r>
        <w:t>-</w:t>
      </w:r>
      <w:r>
        <w:tab/>
        <w:t>UE moves to new cell within the RAN Notification Area (RNA).</w:t>
      </w:r>
    </w:p>
    <w:p w14:paraId="4B7902C8" w14:textId="77777777" w:rsidR="004205A2" w:rsidRDefault="004205A2" w:rsidP="004205A2">
      <w:pPr>
        <w:pStyle w:val="B1"/>
      </w:pPr>
      <w:r>
        <w:t>-</w:t>
      </w:r>
      <w:r>
        <w:tab/>
        <w:t>UE moves outside the current RAN Notification Area but within the current Registration Area (RA).</w:t>
      </w:r>
    </w:p>
    <w:p w14:paraId="7C6C92B6" w14:textId="77777777" w:rsidR="004205A2" w:rsidRDefault="004205A2" w:rsidP="004205A2">
      <w:pPr>
        <w:pStyle w:val="B1"/>
      </w:pPr>
      <w:r>
        <w:t>-</w:t>
      </w:r>
      <w:r>
        <w:tab/>
        <w:t>UE moves out of the current Registration Area.</w:t>
      </w:r>
    </w:p>
    <w:p w14:paraId="5C01B206" w14:textId="77777777" w:rsidR="004156FA" w:rsidRPr="004156FA" w:rsidRDefault="004156FA" w:rsidP="004156FA">
      <w:pPr>
        <w:pBdr>
          <w:top w:val="single" w:sz="4" w:space="1" w:color="auto"/>
          <w:left w:val="single" w:sz="4" w:space="4" w:color="auto"/>
          <w:bottom w:val="single" w:sz="4" w:space="1" w:color="auto"/>
          <w:right w:val="single" w:sz="4" w:space="4" w:color="auto"/>
        </w:pBdr>
        <w:jc w:val="center"/>
        <w:rPr>
          <w:sz w:val="40"/>
        </w:rPr>
      </w:pPr>
      <w:bookmarkStart w:id="8" w:name="_Toc131155105"/>
      <w:r w:rsidRPr="004156FA">
        <w:rPr>
          <w:sz w:val="40"/>
        </w:rPr>
        <w:t>2nd change</w:t>
      </w:r>
    </w:p>
    <w:p w14:paraId="27A08C52" w14:textId="26711A10" w:rsidR="004205A2" w:rsidRDefault="004205A2" w:rsidP="004205A2">
      <w:pPr>
        <w:pStyle w:val="Heading5"/>
      </w:pPr>
      <w:r>
        <w:t>7.2.3.8.4</w:t>
      </w:r>
      <w:r>
        <w:tab/>
        <w:t>Mobility of UE in RRC_INACTIVE state receiving MBS data out of RA</w:t>
      </w:r>
      <w:bookmarkEnd w:id="8"/>
    </w:p>
    <w:p w14:paraId="5533E301" w14:textId="77777777" w:rsidR="004205A2" w:rsidRDefault="004205A2" w:rsidP="004205A2">
      <w: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14:paraId="42988690" w14:textId="77777777" w:rsidR="004205A2" w:rsidRDefault="004205A2" w:rsidP="004205A2">
      <w:pPr>
        <w:pStyle w:val="NO"/>
      </w:pPr>
      <w:r>
        <w:t>NOTE:</w:t>
      </w:r>
      <w:r>
        <w:tab/>
        <w:t>The Connection resume procedure of clause 7.2.3.7 also applies as part of the registration procedure for RRC_INACTIVE UEs.</w:t>
      </w:r>
    </w:p>
    <w:p w14:paraId="706F1D0C" w14:textId="40508C1B" w:rsidR="004205A2" w:rsidDel="004156FA" w:rsidRDefault="004205A2" w:rsidP="004205A2">
      <w:pPr>
        <w:pStyle w:val="EditorsNote"/>
        <w:rPr>
          <w:del w:id="9" w:author="Nokia r00" w:date="2023-04-07T22:57:00Z"/>
        </w:rPr>
      </w:pPr>
      <w:del w:id="10" w:author="Nokia r00" w:date="2023-04-07T22:57:00Z">
        <w:r w:rsidDel="004156FA">
          <w:delText>Editor's note:</w:delText>
        </w:r>
        <w:r w:rsidDel="004156FA">
          <w:tab/>
          <w:delText>It is FFS whether more details about messages to transfer MBS session information and MBS assistance information are required for UEs in RRC_IDLE state, where the connection setup procedure is applicable.</w:delText>
        </w:r>
      </w:del>
    </w:p>
    <w:p w14:paraId="4F7FD253" w14:textId="77777777" w:rsidR="004156FA" w:rsidRPr="004156FA" w:rsidRDefault="004156FA" w:rsidP="004156FA">
      <w:pPr>
        <w:pBdr>
          <w:top w:val="single" w:sz="4" w:space="1" w:color="auto"/>
          <w:left w:val="single" w:sz="4" w:space="4" w:color="auto"/>
          <w:bottom w:val="single" w:sz="4" w:space="1" w:color="auto"/>
          <w:right w:val="single" w:sz="4" w:space="4" w:color="auto"/>
        </w:pBdr>
        <w:jc w:val="center"/>
        <w:rPr>
          <w:sz w:val="40"/>
        </w:rPr>
      </w:pPr>
      <w:r w:rsidRPr="004156FA">
        <w:rPr>
          <w:sz w:val="40"/>
        </w:rPr>
        <w:t>3rd change</w:t>
      </w:r>
    </w:p>
    <w:p w14:paraId="2C861402" w14:textId="59E55F24" w:rsidR="004205A2" w:rsidRPr="00204314" w:rsidRDefault="004205A2" w:rsidP="004205A2">
      <w:pPr>
        <w:pStyle w:val="Heading3"/>
        <w:rPr>
          <w:lang w:val="en-US" w:eastAsia="zh-CN"/>
        </w:rPr>
      </w:pPr>
      <w:r w:rsidRPr="00204314">
        <w:lastRenderedPageBreak/>
        <w:t>7.2.</w:t>
      </w:r>
      <w:r>
        <w:t>8</w:t>
      </w:r>
      <w:r>
        <w:tab/>
      </w:r>
      <w:r w:rsidRPr="00204314">
        <w:t>Service request procedure</w:t>
      </w:r>
      <w:bookmarkEnd w:id="1"/>
    </w:p>
    <w:p w14:paraId="2EBA567C" w14:textId="4AD0D8D9" w:rsidR="004205A2" w:rsidRDefault="004205A2" w:rsidP="004205A2">
      <w:r>
        <w:t xml:space="preserve">If the multicast MBS session is in Inactive state, the UE can go to CM-IDLE state or the user plane of the associated PDU Session may be deactivated even when the UE is in CM-CONNECTED state. </w:t>
      </w:r>
      <w:ins w:id="11" w:author="Nokia r00" w:date="2023-04-07T22:55:00Z">
        <w:r w:rsidR="0096647E">
          <w:t xml:space="preserve">Parts of the service request procedure can also be executed </w:t>
        </w:r>
      </w:ins>
      <w:ins w:id="12" w:author="Nokia r00" w:date="2023-04-07T22:56:00Z">
        <w:r w:rsidR="0096647E">
          <w:t xml:space="preserve">during the </w:t>
        </w:r>
      </w:ins>
      <w:ins w:id="13" w:author="Nokia r00" w:date="2023-04-07T22:55:00Z">
        <w:r w:rsidR="0096647E">
          <w:t xml:space="preserve">Mobility Registration Update procedure to activate the associated PDU session(s) as specified in clause 4.2.2.2.2 of TS 23.502 [6]. </w:t>
        </w:r>
      </w:ins>
      <w:r>
        <w:t>When user plane of the associated PDU session is activated again, the SMF sends the MBS session information to NG-RAN during Service Request procedure as specified in TS 23.502 [6]. The MBS session information indicates that this MBS session is in Inactive state; and:</w:t>
      </w:r>
    </w:p>
    <w:p w14:paraId="3D94B102" w14:textId="77777777" w:rsidR="004205A2" w:rsidRDefault="004205A2" w:rsidP="004205A2">
      <w:pPr>
        <w:pStyle w:val="B1"/>
      </w:pPr>
      <w:r>
        <w:t>-</w:t>
      </w:r>
      <w:r>
        <w:tab/>
        <w:t>For the MBS supporting NG-RAN node, the NG-RAN establish the shared tunnel with the MB-UPF as usual. However, as the MBS session is in Inactive state, the NG-RAN node will not allocate related radio resource.</w:t>
      </w:r>
    </w:p>
    <w:p w14:paraId="0C576B07" w14:textId="77777777" w:rsidR="004205A2" w:rsidRDefault="004205A2" w:rsidP="004205A2">
      <w:pPr>
        <w:pStyle w:val="B1"/>
      </w:pPr>
      <w:r>
        <w:t>-</w:t>
      </w:r>
      <w:r>
        <w:tab/>
        <w:t>For the non-MBS supporting NG-RAN node, the unicast QoS flow associated with the MBS session are not established.</w:t>
      </w:r>
    </w:p>
    <w:p w14:paraId="10B1A218" w14:textId="77777777" w:rsidR="004205A2" w:rsidRDefault="004205A2" w:rsidP="004205A2">
      <w:r>
        <w:t>If the multicast MBS session is in Active state, the UE can go to CM-IDLE state due to AN release as specified in TS 23.502 [6]. When the UE communicates with the network again, the SMF provides the MBS session information indicating that the UE joined the MBS session to the NG-RAN within N2 SM container for the associated PDU Session.</w:t>
      </w:r>
    </w:p>
    <w:p w14:paraId="09A42F31" w14:textId="77777777" w:rsidR="004205A2" w:rsidRDefault="004205A2" w:rsidP="004205A2">
      <w:pPr>
        <w:pStyle w:val="NO"/>
      </w:pPr>
      <w:r>
        <w:t>NOTE:</w:t>
      </w:r>
      <w:r>
        <w:tab/>
        <w:t>Network triggered Service Request, if triggered for other reason, can also be used by the SMF to provide that MBS session information to NG-RAN.</w:t>
      </w:r>
    </w:p>
    <w:p w14:paraId="68C9CD36" w14:textId="75B4A9B8" w:rsidR="001E41F3" w:rsidRDefault="001E41F3">
      <w:pPr>
        <w:rPr>
          <w:noProof/>
        </w:rPr>
      </w:pPr>
    </w:p>
    <w:p w14:paraId="2EDFE371" w14:textId="5E253998" w:rsidR="004156FA" w:rsidRDefault="004156FA">
      <w:pPr>
        <w:rPr>
          <w:noProof/>
        </w:rPr>
      </w:pPr>
    </w:p>
    <w:p w14:paraId="551F6A5D" w14:textId="31404C13" w:rsidR="004156FA" w:rsidRPr="004156FA" w:rsidRDefault="004156FA" w:rsidP="004156FA">
      <w:pPr>
        <w:pBdr>
          <w:top w:val="single" w:sz="4" w:space="1" w:color="auto"/>
          <w:left w:val="single" w:sz="4" w:space="4" w:color="auto"/>
          <w:bottom w:val="single" w:sz="4" w:space="1" w:color="auto"/>
          <w:right w:val="single" w:sz="4" w:space="4" w:color="auto"/>
        </w:pBdr>
        <w:jc w:val="center"/>
        <w:rPr>
          <w:noProof/>
          <w:sz w:val="40"/>
        </w:rPr>
      </w:pPr>
      <w:r w:rsidRPr="004156FA">
        <w:rPr>
          <w:noProof/>
          <w:sz w:val="40"/>
        </w:rPr>
        <w:t>End of changes</w:t>
      </w:r>
    </w:p>
    <w:sectPr w:rsidR="004156FA" w:rsidRPr="004156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5CA7" w14:textId="77777777" w:rsidR="003A608D" w:rsidRDefault="003A60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01AC" w14:textId="77777777" w:rsidR="003A608D" w:rsidRDefault="003A60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856F" w14:textId="77777777" w:rsidR="003A608D" w:rsidRDefault="003A6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B9E4" w14:textId="77777777" w:rsidR="003A608D" w:rsidRDefault="003A60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BC120" w14:textId="77777777" w:rsidR="003A608D" w:rsidRDefault="003A60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15BC7"/>
    <w:multiLevelType w:val="hybridMultilevel"/>
    <w:tmpl w:val="50484652"/>
    <w:lvl w:ilvl="0" w:tplc="171A9702">
      <w:start w:val="1"/>
      <w:numFmt w:val="bullet"/>
      <w:lvlText w:val="•"/>
      <w:lvlJc w:val="left"/>
      <w:pPr>
        <w:tabs>
          <w:tab w:val="num" w:pos="720"/>
        </w:tabs>
        <w:ind w:left="720" w:hanging="360"/>
      </w:pPr>
      <w:rPr>
        <w:rFonts w:ascii="Arial" w:hAnsi="Arial" w:hint="default"/>
      </w:rPr>
    </w:lvl>
    <w:lvl w:ilvl="1" w:tplc="AB1A733C" w:tentative="1">
      <w:start w:val="1"/>
      <w:numFmt w:val="bullet"/>
      <w:lvlText w:val="•"/>
      <w:lvlJc w:val="left"/>
      <w:pPr>
        <w:tabs>
          <w:tab w:val="num" w:pos="1440"/>
        </w:tabs>
        <w:ind w:left="1440" w:hanging="360"/>
      </w:pPr>
      <w:rPr>
        <w:rFonts w:ascii="Arial" w:hAnsi="Arial" w:hint="default"/>
      </w:rPr>
    </w:lvl>
    <w:lvl w:ilvl="2" w:tplc="48FC7A94" w:tentative="1">
      <w:start w:val="1"/>
      <w:numFmt w:val="bullet"/>
      <w:lvlText w:val="•"/>
      <w:lvlJc w:val="left"/>
      <w:pPr>
        <w:tabs>
          <w:tab w:val="num" w:pos="2160"/>
        </w:tabs>
        <w:ind w:left="2160" w:hanging="360"/>
      </w:pPr>
      <w:rPr>
        <w:rFonts w:ascii="Arial" w:hAnsi="Arial" w:hint="default"/>
      </w:rPr>
    </w:lvl>
    <w:lvl w:ilvl="3" w:tplc="DF381494" w:tentative="1">
      <w:start w:val="1"/>
      <w:numFmt w:val="bullet"/>
      <w:lvlText w:val="•"/>
      <w:lvlJc w:val="left"/>
      <w:pPr>
        <w:tabs>
          <w:tab w:val="num" w:pos="2880"/>
        </w:tabs>
        <w:ind w:left="2880" w:hanging="360"/>
      </w:pPr>
      <w:rPr>
        <w:rFonts w:ascii="Arial" w:hAnsi="Arial" w:hint="default"/>
      </w:rPr>
    </w:lvl>
    <w:lvl w:ilvl="4" w:tplc="BA40B572" w:tentative="1">
      <w:start w:val="1"/>
      <w:numFmt w:val="bullet"/>
      <w:lvlText w:val="•"/>
      <w:lvlJc w:val="left"/>
      <w:pPr>
        <w:tabs>
          <w:tab w:val="num" w:pos="3600"/>
        </w:tabs>
        <w:ind w:left="3600" w:hanging="360"/>
      </w:pPr>
      <w:rPr>
        <w:rFonts w:ascii="Arial" w:hAnsi="Arial" w:hint="default"/>
      </w:rPr>
    </w:lvl>
    <w:lvl w:ilvl="5" w:tplc="524219D2" w:tentative="1">
      <w:start w:val="1"/>
      <w:numFmt w:val="bullet"/>
      <w:lvlText w:val="•"/>
      <w:lvlJc w:val="left"/>
      <w:pPr>
        <w:tabs>
          <w:tab w:val="num" w:pos="4320"/>
        </w:tabs>
        <w:ind w:left="4320" w:hanging="360"/>
      </w:pPr>
      <w:rPr>
        <w:rFonts w:ascii="Arial" w:hAnsi="Arial" w:hint="default"/>
      </w:rPr>
    </w:lvl>
    <w:lvl w:ilvl="6" w:tplc="F89ABBBA" w:tentative="1">
      <w:start w:val="1"/>
      <w:numFmt w:val="bullet"/>
      <w:lvlText w:val="•"/>
      <w:lvlJc w:val="left"/>
      <w:pPr>
        <w:tabs>
          <w:tab w:val="num" w:pos="5040"/>
        </w:tabs>
        <w:ind w:left="5040" w:hanging="360"/>
      </w:pPr>
      <w:rPr>
        <w:rFonts w:ascii="Arial" w:hAnsi="Arial" w:hint="default"/>
      </w:rPr>
    </w:lvl>
    <w:lvl w:ilvl="7" w:tplc="4536B20E" w:tentative="1">
      <w:start w:val="1"/>
      <w:numFmt w:val="bullet"/>
      <w:lvlText w:val="•"/>
      <w:lvlJc w:val="left"/>
      <w:pPr>
        <w:tabs>
          <w:tab w:val="num" w:pos="5760"/>
        </w:tabs>
        <w:ind w:left="5760" w:hanging="360"/>
      </w:pPr>
      <w:rPr>
        <w:rFonts w:ascii="Arial" w:hAnsi="Arial" w:hint="default"/>
      </w:rPr>
    </w:lvl>
    <w:lvl w:ilvl="8" w:tplc="35DA7C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17241A"/>
    <w:multiLevelType w:val="hybridMultilevel"/>
    <w:tmpl w:val="46580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61FB"/>
    <w:multiLevelType w:val="hybridMultilevel"/>
    <w:tmpl w:val="1E8C43B4"/>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4C1149D"/>
    <w:multiLevelType w:val="hybridMultilevel"/>
    <w:tmpl w:val="57F2542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5A4E2BCC"/>
    <w:multiLevelType w:val="hybridMultilevel"/>
    <w:tmpl w:val="57F25428"/>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0140864">
    <w:abstractNumId w:val="4"/>
  </w:num>
  <w:num w:numId="2" w16cid:durableId="1532914551">
    <w:abstractNumId w:val="0"/>
  </w:num>
  <w:num w:numId="3" w16cid:durableId="146633509">
    <w:abstractNumId w:val="3"/>
  </w:num>
  <w:num w:numId="4" w16cid:durableId="1348554324">
    <w:abstractNumId w:val="1"/>
  </w:num>
  <w:num w:numId="5" w16cid:durableId="7654173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0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08D"/>
    <w:rsid w:val="003E1A36"/>
    <w:rsid w:val="00410371"/>
    <w:rsid w:val="004156FA"/>
    <w:rsid w:val="004205A2"/>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47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6B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205A2"/>
    <w:rPr>
      <w:rFonts w:ascii="Times New Roman" w:hAnsi="Times New Roman"/>
      <w:lang w:val="en-GB" w:eastAsia="en-US"/>
    </w:rPr>
  </w:style>
  <w:style w:type="character" w:customStyle="1" w:styleId="B1Char">
    <w:name w:val="B1 Char"/>
    <w:link w:val="B1"/>
    <w:qFormat/>
    <w:locked/>
    <w:rsid w:val="004205A2"/>
    <w:rPr>
      <w:rFonts w:ascii="Times New Roman" w:hAnsi="Times New Roman"/>
      <w:lang w:val="en-GB" w:eastAsia="en-US"/>
    </w:rPr>
  </w:style>
  <w:style w:type="character" w:customStyle="1" w:styleId="B2Char">
    <w:name w:val="B2 Char"/>
    <w:link w:val="B2"/>
    <w:rsid w:val="004205A2"/>
    <w:rPr>
      <w:rFonts w:ascii="Times New Roman" w:hAnsi="Times New Roman"/>
      <w:lang w:val="en-GB" w:eastAsia="en-US"/>
    </w:rPr>
  </w:style>
  <w:style w:type="character" w:customStyle="1" w:styleId="EditorsNoteChar">
    <w:name w:val="Editor's Note Char"/>
    <w:link w:val="EditorsNote"/>
    <w:rsid w:val="004205A2"/>
    <w:rPr>
      <w:rFonts w:ascii="Times New Roman" w:hAnsi="Times New Roman"/>
      <w:color w:val="FF0000"/>
      <w:lang w:val="en-GB" w:eastAsia="en-US"/>
    </w:rPr>
  </w:style>
  <w:style w:type="paragraph" w:styleId="Revision">
    <w:name w:val="Revision"/>
    <w:hidden/>
    <w:uiPriority w:val="99"/>
    <w:semiHidden/>
    <w:rsid w:val="00966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95139">
      <w:bodyDiv w:val="1"/>
      <w:marLeft w:val="0"/>
      <w:marRight w:val="0"/>
      <w:marTop w:val="0"/>
      <w:marBottom w:val="0"/>
      <w:divBdr>
        <w:top w:val="none" w:sz="0" w:space="0" w:color="auto"/>
        <w:left w:val="none" w:sz="0" w:space="0" w:color="auto"/>
        <w:bottom w:val="none" w:sz="0" w:space="0" w:color="auto"/>
        <w:right w:val="none" w:sz="0" w:space="0" w:color="auto"/>
      </w:divBdr>
      <w:divsChild>
        <w:div w:id="25638905">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1174</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2023-04-07T20:37:00Z</dcterms:created>
  <dcterms:modified xsi:type="dcterms:W3CDTF">2023-04-07T21:03:00Z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S2-2305344</vt:lpwstr>
  </property>
  <property fmtid="{D5CDD505-2E9C-101B-9397-08002B2CF9AE}" pid="10" name="Spec#">
    <vt:lpwstr>23.247</vt:lpwstr>
  </property>
  <property fmtid="{D5CDD505-2E9C-101B-9397-08002B2CF9AE}" pid="11" name="Cr#">
    <vt:lpwstr>0253</vt:lpwstr>
  </property>
  <property fmtid="{D5CDD505-2E9C-101B-9397-08002B2CF9AE}" pid="12" name="Revision">
    <vt:lpwstr>-</vt:lpwstr>
  </property>
  <property fmtid="{D5CDD505-2E9C-101B-9397-08002B2CF9AE}" pid="13" name="Version">
    <vt:lpwstr>18.1.0</vt:lpwstr>
  </property>
  <property fmtid="{D5CDD505-2E9C-101B-9397-08002B2CF9AE}" pid="14" name="CrTitle">
    <vt:lpwstr>Mobility procedures for RRC inactive UEs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